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introduces incentives to boost regional airline routes and decentralise tourism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preparing to make it easier for airlines to open new services to provincial airports, a move that could give holidaymakers more direct ways to reach destinations beyond Bangkok, Phuket and Chiang Mai. According to the Department of Airports, the "New Route–New Airline" initiative will offer a 50% reduction in landing fees and aircraft parking charges for qualifying services, in a bid to widen access to secondary cities and spread tourism income more evenly across the country.</w:t>
      </w:r>
      <w:r/>
    </w:p>
    <w:p>
      <w:r/>
      <w:r>
        <w:t>For travellers, the biggest practical effect should be better connectivity. The scheme is aimed at routes that have never operated from a given airport, as well as services that restart after a long gap, and the reduced charges will apply for 12 months. A separate incentive is meant to draw airlines to airports where they have not flown for at least a year, with the fee cut lasting six months. In plain terms, that could mean more options for regional hops, fewer awkward connections and a stronger chance of finding direct flights to places that are currently harder to reach.</w:t>
      </w:r>
      <w:r/>
    </w:p>
    <w:p>
      <w:r/>
      <w:r>
        <w:t>The policy is already part of Thailand’s wider push to develop secondary destinations. Nation Thailand reported that the Transport Ministry has been encouraging new domestic and international links to airports in smaller cities, and that earlier rounds of support have helped bring in routes such as U-Tapao to Udon Thani and Don Mueang to Nakhon Phanom. That same reporting says future services could include links to places such as Hua Hin and Pai, while an international Copenhagen-to-Krabi route has also been discussed.</w:t>
      </w:r>
      <w:r/>
    </w:p>
    <w:p>
      <w:r/>
      <w:r>
        <w:t>For visitors planning a beach break, cultural trip or multi-stop itinerary, the incentive could make provincial travel more convenient and potentially more competitive on price, although it will not automatically make fares cheaper. Ticket levels still depend on demand, fuel, fleet costs and how many carriers decide to enter a route. But if more airlines do take up the offer, travellers may benefit from better schedules, more choice and simpler access to lesser-known provinces with beaches, heritage sites and outdoor attractions.</w:t>
      </w:r>
      <w:r/>
    </w:p>
    <w:p>
      <w:r/>
      <w:r>
        <w:t>The timing also matters for travellers budgeting a Thailand trip. Airports of Thailand is raising the international passenger service charge at its six main airports from 20 June 2026, while domestic charges remain unchanged, according to Khaosod English. That means international departures from the country’s busiest gateways may cost a little more, even as the government tries to make regional flying more attractive. Together, the two measures suggest Thailand is trying to balance a more expensive hub experience with cheaper access to the rest of the country.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[7]</w:t>
        </w:r>
      </w:hyperlink>
      <w:r>
        <w:t xml:space="preserve">- Paragraph 5: </w:t>
      </w:r>
      <w:hyperlink r:id="rId13">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https://www.travelandtourworld.com/news/article/i3rgmcwzs25o/</w:t>
        </w:r>
      </w:hyperlink>
      <w:r>
        <w:t xml:space="preserve"> - Please view link - unable to able to access data</w:t>
      </w:r>
      <w:r/>
    </w:p>
    <w:p>
      <w:pPr>
        <w:pStyle w:val="ListNumber"/>
        <w:spacing w:line="240" w:lineRule="auto"/>
        <w:ind w:left="720"/>
      </w:pPr>
      <w:r/>
      <w:hyperlink r:id="rId10">
        <w:r>
          <w:rPr>
            <w:color w:val="0000EE"/>
            <w:u w:val="single"/>
          </w:rPr>
          <w:t>https://www.nationthailand.com/news/policy/40066577</w:t>
        </w:r>
      </w:hyperlink>
      <w:r>
        <w:t xml:space="preserve"> - Thailand's Transport Ministry is offering incentives to airlines to establish new domestic and international routes to airports in secondary cities, aiming to stimulate tourism and local economies. Specific support measures include service fee reductions for new routes and a temporary 50% discount on aircraft parking charges at airports managed by the Department of Airports (DOA). The policy has already resulted in airlines like Thai Lion Air, Thai Vietjet Air, and Thai AirAsia opening new routes to destinations such as Nakhon Phanom and Nakhon Si Thammarat. Future plans include new services by EZY Airline to destinations like Hua Hin and Pai starting in 2026, and a new international route from Copenhagen to Krabi by Scandinavian Airlines (SAS).</w:t>
      </w:r>
      <w:r/>
    </w:p>
    <w:p>
      <w:pPr>
        <w:pStyle w:val="ListNumber"/>
        <w:spacing w:line="240" w:lineRule="auto"/>
        <w:ind w:left="720"/>
      </w:pPr>
      <w:r/>
      <w:hyperlink r:id="rId11">
        <w:r>
          <w:rPr>
            <w:color w:val="0000EE"/>
            <w:u w:val="single"/>
          </w:rPr>
          <w:t>https://www.nationthailand.com/news/tourism/40050613</w:t>
        </w:r>
      </w:hyperlink>
      <w:r>
        <w:t xml:space="preserve"> - The Department of Airports (DOA) has introduced the New Route–New Airline initiative to encourage the establishment of new flight routes to secondary cities. Deputy Transport Minister Manaporn Charoensri revealed progress to support tourism and enhance the appeal of travel destinations, in line with the government’s policy to promote tourism in secondary cities. Under the DOA’s initiative, Thai Lion Air is the first airline granted the right to open new interregional routes, including U-Tapao–Udon Thani, which will commence operations on June 11. Another route, Don Mueang–Nakhon Phanom, is set to begin service on June 19. The New Route–New Airline scheme will provide strong incentives to attract airlines to open flights to regional airports under the DOA’s jurisdiction. This will create more opportunities and travel options, while fostering market competition among airlines in terms of fares and service quality.</w:t>
      </w:r>
      <w:r/>
    </w:p>
    <w:p>
      <w:pPr>
        <w:pStyle w:val="ListNumber"/>
        <w:spacing w:line="240" w:lineRule="auto"/>
        <w:ind w:left="720"/>
      </w:pPr>
      <w:r/>
      <w:hyperlink r:id="rId13">
        <w:r>
          <w:rPr>
            <w:color w:val="0000EE"/>
            <w:u w:val="single"/>
          </w:rPr>
          <w:t>https://www.khaosodenglish.com/news/transpo/2026/05/07/flying-out-of-thailand-get-ready-to-pay-a-us34-airport-fee/amp/</w:t>
        </w:r>
      </w:hyperlink>
      <w:r>
        <w:t xml:space="preserve"> - Airports of Thailand has announced an increase in the international passenger service charge (PSC) to 1,120 baht, or about US$34.7 at the current exchange rate, effective from 20 June 2026 at all six airports under its management. The new rate will apply only to departing international passengers using Suvarnabhumi Airport, Don Mueang International Airport, Chiang Mai International Airport, Mae Fah Luang Chiang Rai International Airport, Phuket International Airport and Hat Yai International Airport. Domestic passenger service charges will remain unchanged at 130 baht per person in support of the government’s domestic tourism policy. Pawina Jariyathitipong, president of AOT, said the adjustment followed approval by the Civil Aviation Board on 20 February 2026 and complied with international standards set by the International Civil Aviation Organization. She said the new PSC rate was based on principles including transparency, cost consistency, non-discrimination and stakeholder consultation. Pawina stressed that the PSC was not a tax and was not intended for profit generation, but would be used solely for airport-related operations and infrastructure development. According to AOT, revenue from the increased fee will support projects including the SAT-1 satellite terminal at Suvarnabhumi Airport, upgrades at Don Mueang Airport and the expansion of Common Use Passenger Processing Systems (CUPPS) aimed at reducing check-in waiting times and improving passenger experience. The airport operator said surveys found that most passengers viewed the new PSC rate as reasonable and that it would not affect travel decisions. Airlines also supported the adjustment while urging AOT to continue improving service quality. Pawina said the increase was intended to support long-term operational and investment costs, improve safety standards and strengthen Thailand’s ambition to become a regional aviation hub with globally competitive airports.</w:t>
      </w:r>
      <w:r/>
    </w:p>
    <w:p>
      <w:pPr>
        <w:pStyle w:val="ListNumber"/>
        <w:spacing w:line="240" w:lineRule="auto"/>
        <w:ind w:left="720"/>
      </w:pPr>
      <w:r/>
      <w:hyperlink r:id="rId11">
        <w:r>
          <w:rPr>
            <w:color w:val="0000EE"/>
            <w:u w:val="single"/>
          </w:rPr>
          <w:t>https://www.nationthailand.com/news/tourism/40050613</w:t>
        </w:r>
      </w:hyperlink>
      <w:r>
        <w:t xml:space="preserve"> - The Department of Airports (DOA) has introduced the New Route–New Airline initiative to encourage the establishment of new flight routes to secondary cities. Deputy Transport Minister Manaporn Charoensri revealed progress to support tourism and enhance the appeal of travel destinations, in line with the government’s policy to promote tourism in secondary cities. Under the DOA’s initiative, Thai Lion Air is the first airline granted the right to open new interregional routes, including U-Tapao–Udon Thani, which will commence operations on June 11. Another route, Don Mueang–Nakhon Phanom, is set to begin service on June 19. The New Route–New Airline scheme will provide strong incentives to attract airlines to open flights to regional airports under the DOA’s jurisdiction. This will create more opportunities and travel options, while fostering market competition among airlines in terms of fares and service quality.</w:t>
      </w:r>
      <w:r/>
    </w:p>
    <w:p>
      <w:pPr>
        <w:pStyle w:val="ListNumber"/>
        <w:spacing w:line="240" w:lineRule="auto"/>
        <w:ind w:left="720"/>
      </w:pPr>
      <w:r/>
      <w:hyperlink r:id="rId15">
        <w:r>
          <w:rPr>
            <w:color w:val="0000EE"/>
            <w:u w:val="single"/>
          </w:rPr>
          <w:t>https://www.thebangkokinsight.com/news/business/economics/1498449/</w:t>
        </w:r>
      </w:hyperlink>
      <w:r>
        <w:t xml:space="preserve"> - The Department of Airports (DOA) has introduced the New Route–New Airline initiative to encourage the establishment of new flight routes to secondary cities. Deputy Transport Minister Manaporn Charoensri revealed progress to support tourism and enhance the appeal of travel destinations, in line with the government’s policy to promote tourism in secondary cities. Under the DOA’s initiative, Thai Lion Air is the first airline granted the right to open new interregional routes, including U-Tapao–Udon Thani, which will commence operations on June 11. Another route, Don Mueang–Nakhon Phanom, is set to begin service on June 19. The New Route–New Airline scheme will provide strong incentives to attract airlines to open flights to regional airports under the DOA’s jurisdiction. This will create more opportunities and travel options, while fostering market competition among airlines in terms of fares and service quality.</w:t>
      </w:r>
      <w:r/>
    </w:p>
    <w:p>
      <w:pPr>
        <w:pStyle w:val="ListNumber"/>
        <w:spacing w:line="240" w:lineRule="auto"/>
        <w:ind w:left="720"/>
      </w:pPr>
      <w:r/>
      <w:hyperlink r:id="rId12">
        <w:r>
          <w:rPr>
            <w:color w:val="0000EE"/>
            <w:u w:val="single"/>
          </w:rPr>
          <w:t>https://nomadlawyer.org/thailand-regional-airline-route-expansion-tourism-2026</w:t>
        </w:r>
      </w:hyperlink>
      <w:r>
        <w:t xml:space="preserve"> - Thailand's Transport Ministry and the Department of Airports (DOA) have rolled out a comprehensive package of airline route incentives. Designed to promote domestic and international routes to smaller, regional secondary gateways—including Nakhon Phanom Airport (KOP) and Nakhon Si Thammarat Airport (NST)—the policy offers reduced airport service fees and a temporary 50% discount on aircraft parking charges. This initiative aims to stimulate regional economies and enhance tourism by encouraging airlines to establish new routes to secondary cities. Thai Lion Air, Thai Vietjet Air, and Thai AirAsia have already commenced flights under the initiative. Furthermore, Ezy Airlines plans to launch local flights in 2026, while SAS Scandinavian Airlines will introduce a route between Copenhagen Kastrup and Krabi. The DOA manages 28 airports, excluding six large gateways (Bangkok Suvarnabhumi, Bangkok Don Mueang, Chiang Mai, Phuket, Hat Yai, and Chiang Rai), which are managed by stock market-listed Airports of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i3rgmcwzs25o/" TargetMode="External"/><Relationship Id="rId10" Type="http://schemas.openxmlformats.org/officeDocument/2006/relationships/hyperlink" Target="https://www.nationthailand.com/news/policy/40066577" TargetMode="External"/><Relationship Id="rId11" Type="http://schemas.openxmlformats.org/officeDocument/2006/relationships/hyperlink" Target="https://www.nationthailand.com/news/tourism/40050613" TargetMode="External"/><Relationship Id="rId12" Type="http://schemas.openxmlformats.org/officeDocument/2006/relationships/hyperlink" Target="https://nomadlawyer.org/thailand-regional-airline-route-expansion-tourism-2026" TargetMode="External"/><Relationship Id="rId13" Type="http://schemas.openxmlformats.org/officeDocument/2006/relationships/hyperlink" Target="https://www.khaosodenglish.com/news/transpo/2026/05/07/flying-out-of-thailand-get-ready-to-pay-a-us34-airport-fee/amp/" TargetMode="External"/><Relationship Id="rId14" Type="http://schemas.openxmlformats.org/officeDocument/2006/relationships/hyperlink" Target="https://www.noahwire.com" TargetMode="External"/><Relationship Id="rId15" Type="http://schemas.openxmlformats.org/officeDocument/2006/relationships/hyperlink" Target="https://www.thebangkokinsight.com/news/business/economics/14984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